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0"/>
          <w:szCs w:val="3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0"/>
          <w:szCs w:val="30"/>
          <w:u w:val="single"/>
          <w:rtl w:val="0"/>
        </w:rPr>
        <w:t xml:space="preserve">Frequently Asked Questions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**Is registration required?</w:t>
      </w:r>
    </w:p>
    <w:p w:rsidR="00000000" w:rsidDel="00000000" w:rsidP="00000000" w:rsidRDefault="00000000" w:rsidRPr="00000000" w14:paraId="00000009">
      <w:pPr>
        <w:ind w:firstLine="720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Yes. All participants, including alumni, dancers, delegates, and ministry attendees, must register for the conference.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**What is the conference registration cost?</w:t>
      </w:r>
    </w:p>
    <w:p w:rsidR="00000000" w:rsidDel="00000000" w:rsidP="00000000" w:rsidRDefault="00000000" w:rsidRPr="00000000" w14:paraId="0000000C">
      <w:pPr>
        <w:ind w:left="0" w:firstLine="720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Conference registration is: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Ages 2–12 $75 registration + $5 processing fee  Total: $75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Ages 13 and older  $80 registration + $5 processing fee Total: $85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What does registration include?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6"/>
          <w:szCs w:val="26"/>
          <w:highlight w:val="white"/>
          <w:rtl w:val="0"/>
        </w:rPr>
        <w:t xml:space="preserve">Registration for 4 days (Thursday -  Sunday) includes conference access and selected conference swag and benefits. Conference materials, meals, worship activities, class access and garment rental options.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color w:val="1f1f1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1f1f1f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1f1f1f"/>
          <w:sz w:val="26"/>
          <w:szCs w:val="26"/>
          <w:rtl w:val="0"/>
        </w:rPr>
        <w:t xml:space="preserve">**Is there a deadline to request garments?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color w:val="1f1f1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6"/>
          <w:szCs w:val="26"/>
          <w:rtl w:val="0"/>
        </w:rPr>
        <w:t xml:space="preserve">Yes. Garment requests must be submitted by: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  <w:rtl w:val="0"/>
        </w:rPr>
        <w:t xml:space="preserve">June 30, 2026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color w:val="1f1f1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color w:val="1f1f1f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6"/>
          <w:szCs w:val="26"/>
          <w:rtl w:val="0"/>
        </w:rPr>
        <w:t xml:space="preserve">Requests submitted after the deadline may not be guaranteed.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color w:val="1f1f1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1f1f1f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1f1f1f"/>
          <w:sz w:val="26"/>
          <w:szCs w:val="26"/>
          <w:rtl w:val="0"/>
        </w:rPr>
        <w:t xml:space="preserve">**What attire should participants prepare?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color w:val="1f1f1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color w:val="1f1f1f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6"/>
          <w:szCs w:val="26"/>
          <w:rtl w:val="0"/>
        </w:rPr>
        <w:t xml:space="preserve">Participants should prepare appropriate black rehearsal attire, travel/ministry attire, modest undergarments, unitards, tights, jazz or ballet shoes, and any required ministry garments.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spacing w:line="278.00000000000006" w:lineRule="auto"/>
      <w:jc w:val="center"/>
      <w:rPr>
        <w:rFonts w:ascii="Aptos" w:cs="Aptos" w:eastAsia="Aptos" w:hAnsi="Aptos"/>
        <w:sz w:val="16"/>
        <w:szCs w:val="16"/>
      </w:rPr>
    </w:pPr>
    <w:r w:rsidDel="00000000" w:rsidR="00000000" w:rsidRPr="00000000">
      <w:rPr>
        <w:rFonts w:ascii="Aptos" w:cs="Aptos" w:eastAsia="Aptos" w:hAnsi="Aptos"/>
        <w:sz w:val="16"/>
        <w:szCs w:val="16"/>
        <w:rtl w:val="0"/>
      </w:rPr>
      <w:t xml:space="preserve">DANCERS ARRAY ‘N’ CHRISTIAN EVANGELISM DANCE COMPANY MINISTRIES</w:t>
    </w:r>
  </w:p>
  <w:p w:rsidR="00000000" w:rsidDel="00000000" w:rsidP="00000000" w:rsidRDefault="00000000" w:rsidRPr="00000000" w14:paraId="00000021">
    <w:pPr>
      <w:spacing w:line="278.00000000000006" w:lineRule="auto"/>
      <w:jc w:val="center"/>
      <w:rPr>
        <w:rFonts w:ascii="Aptos" w:cs="Aptos" w:eastAsia="Aptos" w:hAnsi="Aptos"/>
        <w:sz w:val="16"/>
        <w:szCs w:val="16"/>
      </w:rPr>
    </w:pPr>
    <w:r w:rsidDel="00000000" w:rsidR="00000000" w:rsidRPr="00000000">
      <w:rPr>
        <w:rFonts w:ascii="Aptos" w:cs="Aptos" w:eastAsia="Aptos" w:hAnsi="Aptos"/>
        <w:sz w:val="16"/>
        <w:szCs w:val="16"/>
        <w:rtl w:val="0"/>
      </w:rPr>
      <w:t xml:space="preserve">Dancers Array ‘N’ Christian Evangelism – Generations – Wesley Dashiell Liturgical Dance Class – Inscribe Christian Media </w:t>
    </w:r>
  </w:p>
  <w:p w:rsidR="00000000" w:rsidDel="00000000" w:rsidP="00000000" w:rsidRDefault="00000000" w:rsidRPr="00000000" w14:paraId="00000022">
    <w:pPr>
      <w:spacing w:line="278.00000000000006" w:lineRule="auto"/>
      <w:jc w:val="center"/>
      <w:rPr>
        <w:rFonts w:ascii="Aptos" w:cs="Aptos" w:eastAsia="Aptos" w:hAnsi="Aptos"/>
        <w:sz w:val="16"/>
        <w:szCs w:val="16"/>
      </w:rPr>
    </w:pPr>
    <w:r w:rsidDel="00000000" w:rsidR="00000000" w:rsidRPr="00000000">
      <w:rPr>
        <w:rFonts w:ascii="Aptos" w:cs="Aptos" w:eastAsia="Aptos" w:hAnsi="Aptos"/>
        <w:sz w:val="16"/>
        <w:szCs w:val="16"/>
        <w:rtl w:val="0"/>
      </w:rPr>
      <w:t xml:space="preserve">Thee Liturgical Dance Conference – Mobil Liturgical Workshops – Mentor Program – Neighborhood Outreach</w:t>
    </w:r>
  </w:p>
  <w:p w:rsidR="00000000" w:rsidDel="00000000" w:rsidP="00000000" w:rsidRDefault="00000000" w:rsidRPr="00000000" w14:paraId="00000023">
    <w:pPr>
      <w:tabs>
        <w:tab w:val="center" w:leader="none" w:pos="4680"/>
        <w:tab w:val="right" w:leader="none" w:pos="9360"/>
      </w:tabs>
      <w:spacing w:line="240" w:lineRule="auto"/>
      <w:jc w:val="center"/>
      <w:rPr>
        <w:rFonts w:ascii="Aptos" w:cs="Aptos" w:eastAsia="Aptos" w:hAnsi="Aptos"/>
        <w:color w:val="cc9900"/>
        <w:sz w:val="24"/>
        <w:szCs w:val="24"/>
        <w:highlight w:val="black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rPr>
        <w:highlight w:val="black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1323975</wp:posOffset>
          </wp:positionH>
          <wp:positionV relativeFrom="paragraph">
            <wp:posOffset>-342899</wp:posOffset>
          </wp:positionV>
          <wp:extent cx="3195638" cy="1275182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95638" cy="127518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